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4136A9" w14:textId="77777777" w:rsidR="001D3AE8" w:rsidRDefault="001D3AE8" w:rsidP="00B11E6A">
      <w:pPr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ADABE93" w14:textId="77777777" w:rsidR="001D3AE8" w:rsidRDefault="001D3AE8" w:rsidP="00B11E6A">
      <w:pPr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00E67C2" w14:textId="77777777" w:rsidR="00B11E6A" w:rsidRPr="00B11E6A" w:rsidRDefault="00B11E6A" w:rsidP="00B11E6A">
      <w:pPr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11E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ПРОЕКТ ПАСПОРТА </w:t>
      </w:r>
    </w:p>
    <w:p w14:paraId="45990E82" w14:textId="77777777" w:rsidR="00E85C56" w:rsidRPr="00B11E6A" w:rsidRDefault="00E85C56" w:rsidP="00A35CD3">
      <w:pPr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7BC0FB1" w14:textId="0F114AF3" w:rsidR="00A35CD3" w:rsidRPr="00A35CD3" w:rsidRDefault="001D3AE8" w:rsidP="00A35CD3">
      <w:pPr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МУНИЦИПАЛЬНОЙ  ПРОГРАММЫ</w:t>
      </w:r>
      <w:r w:rsidR="00A35CD3" w:rsidRPr="00A35CD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34B2F4A2" w14:textId="77777777" w:rsidR="00A35CD3" w:rsidRPr="00A35CD3" w:rsidRDefault="00A35CD3" w:rsidP="00A35CD3">
      <w:pPr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35CD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Pr="00A35CD3">
        <w:rPr>
          <w:rFonts w:ascii="Times New Roman" w:eastAsia="Calibri" w:hAnsi="Times New Roman" w:cs="Calibri"/>
          <w:sz w:val="28"/>
          <w:szCs w:val="28"/>
        </w:rPr>
        <w:t>Развитие образования Балахнинского муниципального округа Нижегородской области</w:t>
      </w:r>
      <w:r w:rsidRPr="00A35CD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14:paraId="505FC3F1" w14:textId="77777777" w:rsidR="00A35CD3" w:rsidRPr="00A35CD3" w:rsidRDefault="00A35CD3" w:rsidP="00A35CD3">
      <w:pPr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35CD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(далее Программа)</w:t>
      </w:r>
    </w:p>
    <w:p w14:paraId="04ECCD45" w14:textId="77777777" w:rsidR="00A35CD3" w:rsidRDefault="00A35CD3" w:rsidP="00A35CD3">
      <w:pPr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14:paraId="04CDC454" w14:textId="77777777" w:rsidR="001D3AE8" w:rsidRPr="00A35CD3" w:rsidRDefault="001D3AE8" w:rsidP="00A35CD3">
      <w:pPr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14:paraId="0B8B85F2" w14:textId="77777777" w:rsidR="00A35CD3" w:rsidRPr="00A35CD3" w:rsidRDefault="00A35CD3" w:rsidP="00A35CD3">
      <w:pPr>
        <w:numPr>
          <w:ilvl w:val="0"/>
          <w:numId w:val="2"/>
        </w:numPr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A35CD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Паспорт муниципальной программы</w:t>
      </w:r>
    </w:p>
    <w:p w14:paraId="029E3909" w14:textId="77777777" w:rsidR="00A35CD3" w:rsidRPr="00A35CD3" w:rsidRDefault="00A35CD3" w:rsidP="00A35CD3">
      <w:pPr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676" w:type="dxa"/>
        <w:tblInd w:w="-8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2305"/>
        <w:gridCol w:w="7371"/>
      </w:tblGrid>
      <w:tr w:rsidR="00A35CD3" w:rsidRPr="00A35CD3" w14:paraId="55C9F102" w14:textId="77777777" w:rsidTr="0087126C">
        <w:trPr>
          <w:trHeight w:val="20"/>
        </w:trPr>
        <w:tc>
          <w:tcPr>
            <w:tcW w:w="2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EB084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5CD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1. Муниципальный заказчик-координатор муниципальной программы </w:t>
            </w: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349FB" w14:textId="5039A833" w:rsidR="00A35CD3" w:rsidRPr="00A35CD3" w:rsidRDefault="00214345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4345">
              <w:rPr>
                <w:rFonts w:ascii="Times New Roman" w:eastAsia="Calibri" w:hAnsi="Times New Roman" w:cs="Times New Roman"/>
                <w:sz w:val="28"/>
                <w:szCs w:val="28"/>
              </w:rPr>
              <w:t>И.о.заместителя главы администрации (С.П.Якименко), (ГРБС – Управление образования и социально – правовой защиты детства администрации Балахнинского муниципального округа Нижегородской области, ГРБС – Администрация Балахнинского муниципального округа)</w:t>
            </w:r>
          </w:p>
        </w:tc>
      </w:tr>
      <w:tr w:rsidR="00A35CD3" w:rsidRPr="00A35CD3" w14:paraId="3405CE5B" w14:textId="77777777" w:rsidTr="0087126C">
        <w:trPr>
          <w:trHeight w:val="20"/>
        </w:trPr>
        <w:tc>
          <w:tcPr>
            <w:tcW w:w="2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FB6DD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5CD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2. Соисполнители муниципальной программы</w:t>
            </w: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70DA9" w14:textId="77777777" w:rsidR="00A35CD3" w:rsidRPr="00A35CD3" w:rsidRDefault="00A35CD3" w:rsidP="00A35CD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Управление образования и социально-правовой защиты детства администрации Балахнинского муниципального округа </w:t>
            </w:r>
          </w:p>
          <w:p w14:paraId="64F18376" w14:textId="77777777" w:rsidR="00A35CD3" w:rsidRDefault="00A35CD3" w:rsidP="0049020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(УО и СПЗД), муниципальное бюджетное учреждение «Информационно-диаг</w:t>
            </w:r>
            <w:r w:rsidR="0049020B">
              <w:rPr>
                <w:rFonts w:ascii="Times New Roman" w:eastAsia="Calibri" w:hAnsi="Times New Roman" w:cs="Times New Roman"/>
                <w:sz w:val="28"/>
                <w:szCs w:val="28"/>
              </w:rPr>
              <w:t>ностический центр» (МБУ «ИДЦ»)</w:t>
            </w:r>
          </w:p>
          <w:p w14:paraId="6C23C9E9" w14:textId="1B841AE1" w:rsidR="001D3AE8" w:rsidRPr="00A35CD3" w:rsidRDefault="001D3AE8" w:rsidP="0049020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5CD3" w:rsidRPr="00A35CD3" w14:paraId="40977A37" w14:textId="77777777" w:rsidTr="0087126C">
        <w:trPr>
          <w:trHeight w:val="20"/>
        </w:trPr>
        <w:tc>
          <w:tcPr>
            <w:tcW w:w="2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A4350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5CD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3. Подпрограммы муниципальной программы </w:t>
            </w: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52E21" w14:textId="77777777" w:rsidR="00A35CD3" w:rsidRPr="00A35CD3" w:rsidRDefault="00A35CD3" w:rsidP="00A35CD3">
            <w:pPr>
              <w:numPr>
                <w:ilvl w:val="0"/>
                <w:numId w:val="1"/>
              </w:numPr>
              <w:tabs>
                <w:tab w:val="left" w:pos="226"/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1 «Развитие общего образования»;</w:t>
            </w:r>
          </w:p>
          <w:p w14:paraId="17476834" w14:textId="77777777" w:rsidR="00A35CD3" w:rsidRPr="00A35CD3" w:rsidRDefault="00A35CD3" w:rsidP="00A35CD3">
            <w:pPr>
              <w:numPr>
                <w:ilvl w:val="0"/>
                <w:numId w:val="1"/>
              </w:numPr>
              <w:tabs>
                <w:tab w:val="left" w:pos="226"/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2 «Развитие дополнительного образования и воспитания детей»;</w:t>
            </w:r>
          </w:p>
          <w:p w14:paraId="29755FEB" w14:textId="77777777" w:rsidR="00A35CD3" w:rsidRPr="00A35CD3" w:rsidRDefault="00A35CD3" w:rsidP="00A35CD3">
            <w:pPr>
              <w:numPr>
                <w:ilvl w:val="0"/>
                <w:numId w:val="1"/>
              </w:numPr>
              <w:tabs>
                <w:tab w:val="left" w:pos="226"/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3 «Развитие системы оценки качества образования и информационной прозрачности системы образования»;</w:t>
            </w:r>
          </w:p>
          <w:p w14:paraId="16ED89B9" w14:textId="77777777" w:rsidR="00A35CD3" w:rsidRPr="00A35CD3" w:rsidRDefault="00A35CD3" w:rsidP="00A35CD3">
            <w:pPr>
              <w:numPr>
                <w:ilvl w:val="0"/>
                <w:numId w:val="1"/>
              </w:numPr>
              <w:tabs>
                <w:tab w:val="left" w:pos="226"/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4 «Патриотическое воспитание и подготовка граждан в Балахнинском муниципальном округе к военной службе»;</w:t>
            </w:r>
          </w:p>
          <w:p w14:paraId="31C93F65" w14:textId="77777777" w:rsidR="00A35CD3" w:rsidRPr="00A35CD3" w:rsidRDefault="00A35CD3" w:rsidP="00A35CD3">
            <w:pPr>
              <w:numPr>
                <w:ilvl w:val="0"/>
                <w:numId w:val="1"/>
              </w:numPr>
              <w:tabs>
                <w:tab w:val="left" w:pos="226"/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5 «Укрепление материально-технической базы образовательных учреждений»;</w:t>
            </w:r>
          </w:p>
          <w:p w14:paraId="1091E095" w14:textId="77777777" w:rsidR="00A35CD3" w:rsidRPr="00A35CD3" w:rsidRDefault="00A35CD3" w:rsidP="00A35CD3">
            <w:pPr>
              <w:numPr>
                <w:ilvl w:val="0"/>
                <w:numId w:val="1"/>
              </w:numPr>
              <w:tabs>
                <w:tab w:val="left" w:pos="226"/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6 «Обеспечение пожарной безопасности образовательных учреждений»;</w:t>
            </w:r>
          </w:p>
          <w:p w14:paraId="47617444" w14:textId="77777777" w:rsidR="00A35CD3" w:rsidRPr="00A35CD3" w:rsidRDefault="00A35CD3" w:rsidP="00A35CD3">
            <w:pPr>
              <w:numPr>
                <w:ilvl w:val="0"/>
                <w:numId w:val="1"/>
              </w:numPr>
              <w:tabs>
                <w:tab w:val="left" w:pos="226"/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7 «Социально-правовая защита детей в Балахнинском  муниципальном округе»;</w:t>
            </w:r>
          </w:p>
          <w:p w14:paraId="00B64121" w14:textId="77777777" w:rsidR="00A35CD3" w:rsidRPr="00A35CD3" w:rsidRDefault="00A35CD3" w:rsidP="00A35CD3">
            <w:pPr>
              <w:numPr>
                <w:ilvl w:val="0"/>
                <w:numId w:val="1"/>
              </w:numPr>
              <w:tabs>
                <w:tab w:val="left" w:pos="226"/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подпрограмма 8 «Школьное питание как основа здоровьесбережения учащихся»; </w:t>
            </w:r>
          </w:p>
          <w:p w14:paraId="6AED3C18" w14:textId="77777777" w:rsidR="00A35CD3" w:rsidRPr="00A35CD3" w:rsidRDefault="00A35CD3" w:rsidP="00A35CD3">
            <w:pPr>
              <w:numPr>
                <w:ilvl w:val="0"/>
                <w:numId w:val="1"/>
              </w:numPr>
              <w:tabs>
                <w:tab w:val="left" w:pos="226"/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9 «Энергосбережение и повышение энергетической эффективности образовательных учреждений»;</w:t>
            </w:r>
          </w:p>
          <w:p w14:paraId="6882AD4C" w14:textId="77777777" w:rsidR="00A35CD3" w:rsidRDefault="00A35CD3" w:rsidP="00A35CD3">
            <w:pPr>
              <w:numPr>
                <w:ilvl w:val="0"/>
                <w:numId w:val="1"/>
              </w:numPr>
              <w:tabs>
                <w:tab w:val="left" w:pos="226"/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10 «Обеспечение реализации муниципальной программы».</w:t>
            </w:r>
          </w:p>
          <w:p w14:paraId="2A274BE6" w14:textId="7F59BDA6" w:rsidR="00C33596" w:rsidRPr="00A35CD3" w:rsidRDefault="00C33596" w:rsidP="00A35CD3">
            <w:pPr>
              <w:numPr>
                <w:ilvl w:val="0"/>
                <w:numId w:val="1"/>
              </w:numPr>
              <w:tabs>
                <w:tab w:val="left" w:pos="226"/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Подпрограмма 11 "Одаренные дети"</w:t>
            </w:r>
          </w:p>
        </w:tc>
      </w:tr>
      <w:tr w:rsidR="00A35CD3" w:rsidRPr="00A35CD3" w14:paraId="70F4398D" w14:textId="77777777" w:rsidTr="0087126C">
        <w:trPr>
          <w:trHeight w:val="20"/>
        </w:trPr>
        <w:tc>
          <w:tcPr>
            <w:tcW w:w="2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86AA6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5CD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4.Цель муниципальной Программы </w:t>
            </w: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00D8A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стабильного функционирования и развития системы общего и дополнительного образования Балахнинского муниципального округа.</w:t>
            </w:r>
          </w:p>
        </w:tc>
      </w:tr>
      <w:tr w:rsidR="00A35CD3" w:rsidRPr="00A35CD3" w14:paraId="581DAD62" w14:textId="77777777" w:rsidTr="0087126C">
        <w:trPr>
          <w:trHeight w:val="20"/>
        </w:trPr>
        <w:tc>
          <w:tcPr>
            <w:tcW w:w="2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0CEEE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5CD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5. Задачи муниципальной Программы </w:t>
            </w: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F7248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1. Обеспечение государственных гарантий прав граждан на получение общедоступного дошкольного и общего образования. Совершенствование содержания и технологий образования, создание в системе дошкольного и общего образования равных возможностей в получении качественного образования для всех категорий детей, в том числе детей с ограниченными возможностями здоровья.</w:t>
            </w:r>
          </w:p>
          <w:p w14:paraId="506FE442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2. Создание в системе воспитания и дополнительного образования равных возможностей для современного качественного образования и социализации детей.</w:t>
            </w:r>
          </w:p>
          <w:p w14:paraId="6F94A957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3. Повышение качества образования через проведение независимой оценки качества образования и аттестации педагогических работников.</w:t>
            </w:r>
          </w:p>
          <w:p w14:paraId="353167FE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4. Развитие и укрепление системы гражданско-патриотического воспитания  в Балахнинском муниципальном округе.</w:t>
            </w:r>
          </w:p>
          <w:p w14:paraId="436F38A4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5.  Развитие инфраструктуры и организационно-экономических механизмов, обеспечивающих доступность качественного образования.</w:t>
            </w:r>
          </w:p>
          <w:p w14:paraId="1CDCBC5A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6. Повышение уровня пожаробезопасности учреждений образования, обеспечение необходимым противопожарным оборудованием, средствами защиты пожаротушения.</w:t>
            </w:r>
          </w:p>
          <w:p w14:paraId="5B329B31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7.  Обеспечение социально – правовой защиты детей на территории Балахнинского муниципального округа Нижегородской области.</w:t>
            </w:r>
          </w:p>
          <w:p w14:paraId="3F78801E" w14:textId="72FBD681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8.  Развитие системы здорового питания детей в общеобразовательных учреждения</w:t>
            </w:r>
            <w:r w:rsidR="004655AF"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, укрепление здоровья школьников.</w:t>
            </w:r>
          </w:p>
          <w:p w14:paraId="0CD7C629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9. Повышение энергетической эффективности муниципальных образовательных организаций Балахнинского муниципального округа.</w:t>
            </w:r>
          </w:p>
          <w:p w14:paraId="30CD8A8F" w14:textId="77777777" w:rsid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10. Обеспечение эффективного исполнения отдельных муниципальных функций.</w:t>
            </w:r>
          </w:p>
          <w:p w14:paraId="4CD9BC68" w14:textId="0B143EAF" w:rsidR="00C33596" w:rsidRPr="00A35CD3" w:rsidRDefault="00C33596" w:rsidP="00C3359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11.</w:t>
            </w:r>
            <w:r w:rsidRPr="00D90286">
              <w:rPr>
                <w:rFonts w:ascii="Times New Roman" w:hAnsi="Times New Roman"/>
                <w:sz w:val="28"/>
                <w:szCs w:val="28"/>
              </w:rPr>
              <w:t xml:space="preserve"> Создание условий для выявления, поддержки и развития одаренных обучающихся, их самореализации, профессионального самоопределения. </w:t>
            </w:r>
          </w:p>
        </w:tc>
      </w:tr>
      <w:tr w:rsidR="00A35CD3" w:rsidRPr="00A35CD3" w14:paraId="47179C66" w14:textId="77777777" w:rsidTr="0087126C">
        <w:trPr>
          <w:trHeight w:val="20"/>
        </w:trPr>
        <w:tc>
          <w:tcPr>
            <w:tcW w:w="2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16D02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5CD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6. Этапы и сроки  реализации муниципальной Программы </w:t>
            </w: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FA87D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2021-2026 годы.</w:t>
            </w:r>
          </w:p>
          <w:p w14:paraId="6EBF972D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Программа реализуется в один этап </w:t>
            </w:r>
          </w:p>
        </w:tc>
      </w:tr>
      <w:tr w:rsidR="00A35CD3" w:rsidRPr="00A35CD3" w14:paraId="7A9F2654" w14:textId="77777777" w:rsidTr="0087126C">
        <w:trPr>
          <w:trHeight w:val="20"/>
        </w:trPr>
        <w:tc>
          <w:tcPr>
            <w:tcW w:w="2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7C30D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5CD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7. Объемы бюджетных </w:t>
            </w:r>
            <w:r w:rsidRPr="00A35CD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ассигнований муниципальной программы за счет средств бюджета Балахнинского муниципального округа Нижегородской области</w:t>
            </w: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B8490" w14:textId="4261105F" w:rsidR="00E82459" w:rsidRPr="00E82459" w:rsidRDefault="00F54F04" w:rsidP="00E8245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</w:t>
            </w:r>
            <w:r w:rsidR="00E82459" w:rsidRPr="00E824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бъем бюджетных ассигнований программы  за счет средств бюджета Балахнинского муниципального округа </w:t>
            </w:r>
            <w:r w:rsidR="00E82459" w:rsidRPr="00E8245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Нижегородской области в ценах соответствующих лет, составляет </w:t>
            </w:r>
            <w:r w:rsidR="00A43529">
              <w:rPr>
                <w:rFonts w:ascii="Times New Roman" w:eastAsia="Calibri" w:hAnsi="Times New Roman" w:cs="Times New Roman"/>
                <w:sz w:val="28"/>
                <w:szCs w:val="28"/>
              </w:rPr>
              <w:t>9 143</w:t>
            </w:r>
            <w:r w:rsidR="00440BF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43529">
              <w:rPr>
                <w:rFonts w:ascii="Times New Roman" w:eastAsia="Calibri" w:hAnsi="Times New Roman" w:cs="Times New Roman"/>
                <w:sz w:val="28"/>
                <w:szCs w:val="28"/>
              </w:rPr>
              <w:t>555,0</w:t>
            </w:r>
            <w:r w:rsidR="00E82459" w:rsidRPr="00E824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тыс.руб., в том числе по годам в тыс.руб.:</w:t>
            </w:r>
          </w:p>
          <w:p w14:paraId="4AF961C7" w14:textId="48C88D48" w:rsidR="00E82459" w:rsidRPr="00E82459" w:rsidRDefault="00E82459" w:rsidP="00E8245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459">
              <w:rPr>
                <w:rFonts w:ascii="Times New Roman" w:eastAsia="Calibri" w:hAnsi="Times New Roman" w:cs="Times New Roman"/>
                <w:sz w:val="28"/>
                <w:szCs w:val="28"/>
              </w:rPr>
              <w:t>2021 год – 1 251 499,8</w:t>
            </w:r>
          </w:p>
          <w:p w14:paraId="5C28E47C" w14:textId="341741E1" w:rsidR="00E82459" w:rsidRPr="00E82459" w:rsidRDefault="00E82459" w:rsidP="00E8245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4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2022 год – 1 </w:t>
            </w:r>
            <w:r w:rsidR="00A43529">
              <w:rPr>
                <w:rFonts w:ascii="Times New Roman" w:eastAsia="Calibri" w:hAnsi="Times New Roman" w:cs="Times New Roman"/>
                <w:sz w:val="28"/>
                <w:szCs w:val="28"/>
              </w:rPr>
              <w:t>448 588,1</w:t>
            </w:r>
          </w:p>
          <w:p w14:paraId="27D2570B" w14:textId="55FBA6F7" w:rsidR="00E82459" w:rsidRPr="00E82459" w:rsidRDefault="00E82459" w:rsidP="00E8245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4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2023 год – 1 </w:t>
            </w:r>
            <w:r w:rsidR="001D3AE8">
              <w:rPr>
                <w:rFonts w:ascii="Times New Roman" w:eastAsia="Calibri" w:hAnsi="Times New Roman" w:cs="Times New Roman"/>
                <w:sz w:val="28"/>
                <w:szCs w:val="28"/>
              </w:rPr>
              <w:t>593 928,4</w:t>
            </w:r>
          </w:p>
          <w:p w14:paraId="4B620D59" w14:textId="55132B99" w:rsidR="00E82459" w:rsidRPr="00E82459" w:rsidRDefault="00E82459" w:rsidP="00E8245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4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1 </w:t>
            </w:r>
            <w:r w:rsidR="00C33596">
              <w:rPr>
                <w:rFonts w:ascii="Times New Roman" w:eastAsia="Calibri" w:hAnsi="Times New Roman" w:cs="Times New Roman"/>
                <w:sz w:val="28"/>
                <w:szCs w:val="28"/>
              </w:rPr>
              <w:t>672 371,5</w:t>
            </w:r>
          </w:p>
          <w:p w14:paraId="0BA6ECB2" w14:textId="247A3CD0" w:rsidR="00E82459" w:rsidRPr="00E82459" w:rsidRDefault="00E82459" w:rsidP="00E8245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4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1 </w:t>
            </w:r>
            <w:r w:rsidR="00422148">
              <w:rPr>
                <w:rFonts w:ascii="Times New Roman" w:eastAsia="Calibri" w:hAnsi="Times New Roman" w:cs="Times New Roman"/>
                <w:sz w:val="28"/>
                <w:szCs w:val="28"/>
              </w:rPr>
              <w:t>589 054,5</w:t>
            </w:r>
          </w:p>
          <w:p w14:paraId="6B50176A" w14:textId="7EC86093" w:rsidR="00A35CD3" w:rsidRPr="00A35CD3" w:rsidRDefault="00E82459" w:rsidP="00C33596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459">
              <w:rPr>
                <w:rFonts w:ascii="Times New Roman" w:eastAsia="Calibri" w:hAnsi="Times New Roman" w:cs="Times New Roman"/>
                <w:sz w:val="28"/>
                <w:szCs w:val="28"/>
              </w:rPr>
              <w:t>2026 год – 1</w:t>
            </w:r>
            <w:r w:rsidR="001E5FFB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C33596">
              <w:rPr>
                <w:rFonts w:ascii="Times New Roman" w:eastAsia="Calibri" w:hAnsi="Times New Roman" w:cs="Times New Roman"/>
                <w:sz w:val="28"/>
                <w:szCs w:val="28"/>
              </w:rPr>
              <w:t>588 112,7</w:t>
            </w:r>
          </w:p>
        </w:tc>
      </w:tr>
      <w:tr w:rsidR="00A35CD3" w:rsidRPr="00A35CD3" w14:paraId="7F9BD449" w14:textId="77777777" w:rsidTr="0087126C">
        <w:trPr>
          <w:trHeight w:val="20"/>
        </w:trPr>
        <w:tc>
          <w:tcPr>
            <w:tcW w:w="2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E6937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5CD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8. Целевые индикаторы муниципальной программы</w:t>
            </w: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730D4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Индикаторы достижения цели:</w:t>
            </w:r>
          </w:p>
          <w:p w14:paraId="71C92AA6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ОО, сохранится на уровне 100%;</w:t>
            </w:r>
          </w:p>
          <w:p w14:paraId="4D762940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удельный вес численности населения в возрасте 5-18 лет, охваченного образованием, в общей численности населения в возрасте 5-18 лет увеличится до 100 %;</w:t>
            </w:r>
          </w:p>
          <w:p w14:paraId="49195B55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охват детей в возрасте 5-18 лет дополнительными образовательными программами (удельный вес численности детей, получающих услуги дополнительного образования, в общей   численности детей в возрасте 5-18 лет) увеличится до 75%;</w:t>
            </w:r>
          </w:p>
          <w:p w14:paraId="6CD1B8F9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Охват детей в возрасте от 5 до 18 лет, имеющих право на получение дополнительного образования в рамках системы персонифицированного финансирования – не менее 20%;</w:t>
            </w:r>
          </w:p>
          <w:p w14:paraId="44B21447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охват организованными формами отдыха и оздоровления будет сохранен на уровне 70 % от численности детей школьного возраста;</w:t>
            </w:r>
          </w:p>
          <w:p w14:paraId="7EC0D050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удельный вес числа образовательных организаций (далее ОО), в отношении которых проведена независимая оценка качества образования не реже, чем 1 раз в три года составит 100%;</w:t>
            </w:r>
          </w:p>
          <w:p w14:paraId="46049C2D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доля аттестованных руководящих и педагогических работников в общей численности руководящих и педагогических работников, подлежащих аттестации, увеличится до 100%;</w:t>
            </w:r>
          </w:p>
          <w:p w14:paraId="39E841CA" w14:textId="20BDE082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доля обучающихся, принявших участие</w:t>
            </w:r>
            <w:r w:rsidR="004655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</w:t>
            </w: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мероприятиях патриотической направленности, увеличится до 100%;</w:t>
            </w:r>
          </w:p>
          <w:p w14:paraId="1E30BB40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доля допризывной молодежи, повысившей качественный уровень своей подготовки к службе в рядах Вооруженных Сил Российской Федерации через участие в соревнованиях военно-патриотического профиля, сохранится на уровне 95%;</w:t>
            </w:r>
          </w:p>
          <w:p w14:paraId="4E8C4A0F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 удельный вес численности обучающихся муниципальных ОО, которым предоставлена возможность обучаться в соответствии с основными современными требованиями, в общей численности обучающихся увеличится до 100%;</w:t>
            </w:r>
          </w:p>
          <w:p w14:paraId="77020A0C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Доступность дошкольного образования для детей в возрасте от 2 месяцев до 3 лет (отношение численности детей в возрасте от 2 месяцев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году, и численности детей в возрасте от 2 месяцев до 3 лет, находящихся в очереди на получение в текущем году дошкольного образования) сохранится на уровне 100%</w:t>
            </w:r>
          </w:p>
          <w:p w14:paraId="24485E14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доля учреждений, которые обеспечены необходимым противопожарным оборудованием, средствами защиты пожаротушения составит 100 %;</w:t>
            </w:r>
          </w:p>
          <w:p w14:paraId="074DF884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доля детей-сирот и детей, оставшихся без попечения родителей, воспитывающихся в семьях граждан, в общей численности детей-сирот и детей, оставшихся без попечения родителей, увеличится до 80 %;</w:t>
            </w:r>
          </w:p>
          <w:p w14:paraId="55438BDC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доля детей-сирот и детей, оставшихся без попечения родителей, в общем количестве детей от 0 до 18 лет сократится до 2%;</w:t>
            </w:r>
          </w:p>
          <w:p w14:paraId="1B5961B2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материально-техническое обеспечение школьных столовых увеличиться до 100 %;</w:t>
            </w:r>
          </w:p>
          <w:p w14:paraId="4F05BD49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количество питающихся учащихся в школьных столовых повысится до 90%;</w:t>
            </w:r>
          </w:p>
          <w:p w14:paraId="2A3B6845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доля образовательных учреждений, представивших энергетическую декларацию в ГИС «Энергоэффективность» составит 100 %</w:t>
            </w:r>
          </w:p>
          <w:p w14:paraId="682DEE6C" w14:textId="77777777" w:rsid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сохранение муниципальных организаций дополнительного и общего образования к уровню </w:t>
            </w:r>
            <w:r w:rsidR="00EA5732">
              <w:rPr>
                <w:rFonts w:ascii="Times New Roman" w:eastAsia="Calibri" w:hAnsi="Times New Roman" w:cs="Times New Roman"/>
                <w:sz w:val="28"/>
                <w:szCs w:val="28"/>
              </w:rPr>
              <w:t>предыдущего года</w:t>
            </w: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100 %</w:t>
            </w:r>
            <w:r w:rsidR="0076725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14:paraId="452096C0" w14:textId="0D44996E" w:rsidR="00C33596" w:rsidRPr="0049020B" w:rsidRDefault="00C33596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020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="0049020B" w:rsidRPr="0049020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9020B">
              <w:rPr>
                <w:rFonts w:ascii="Times New Roman" w:hAnsi="Times New Roman" w:cs="Times New Roman"/>
                <w:sz w:val="28"/>
                <w:szCs w:val="28"/>
              </w:rPr>
              <w:t>дельный вес численности обучающихся, участвующих во Всероссийской олимпиаде школьников (далее-ВСОШ) – человеко/олимпиад: школьный этап – 70%;</w:t>
            </w:r>
          </w:p>
          <w:p w14:paraId="3C6FF021" w14:textId="5AEBE144" w:rsidR="00C33596" w:rsidRPr="0049020B" w:rsidRDefault="00C33596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020B">
              <w:rPr>
                <w:rFonts w:ascii="Times New Roman" w:hAnsi="Times New Roman" w:cs="Times New Roman"/>
                <w:sz w:val="28"/>
                <w:szCs w:val="28"/>
              </w:rPr>
              <w:t>Муниципальный этап-</w:t>
            </w:r>
            <w:r w:rsidR="0049020B" w:rsidRPr="0049020B">
              <w:rPr>
                <w:rFonts w:ascii="Times New Roman" w:hAnsi="Times New Roman" w:cs="Times New Roman"/>
                <w:sz w:val="28"/>
                <w:szCs w:val="28"/>
              </w:rPr>
              <w:t>27 %</w:t>
            </w:r>
          </w:p>
          <w:p w14:paraId="1258F483" w14:textId="0137E637" w:rsidR="0049020B" w:rsidRPr="0049020B" w:rsidRDefault="0049020B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020B">
              <w:rPr>
                <w:rFonts w:ascii="Times New Roman" w:hAnsi="Times New Roman" w:cs="Times New Roman"/>
                <w:sz w:val="28"/>
                <w:szCs w:val="28"/>
              </w:rPr>
              <w:t>- доля победителей и призеров  муниципального этапа ВСОШ от общего количества участников человеко/олимпиад – 34 %;</w:t>
            </w:r>
          </w:p>
          <w:p w14:paraId="441BF53C" w14:textId="2F5AA675" w:rsidR="00C33596" w:rsidRPr="00A35CD3" w:rsidRDefault="0049020B" w:rsidP="00B416CC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020B">
              <w:rPr>
                <w:rFonts w:ascii="Times New Roman" w:hAnsi="Times New Roman" w:cs="Times New Roman"/>
                <w:sz w:val="28"/>
                <w:szCs w:val="28"/>
              </w:rPr>
              <w:t xml:space="preserve">- удельный </w:t>
            </w:r>
            <w:r w:rsidR="00B416CC">
              <w:rPr>
                <w:rFonts w:ascii="Times New Roman" w:hAnsi="Times New Roman" w:cs="Times New Roman"/>
                <w:sz w:val="28"/>
                <w:szCs w:val="28"/>
              </w:rPr>
              <w:t>вес</w:t>
            </w:r>
            <w:r w:rsidRPr="0049020B">
              <w:rPr>
                <w:rFonts w:ascii="Times New Roman" w:hAnsi="Times New Roman" w:cs="Times New Roman"/>
                <w:sz w:val="28"/>
                <w:szCs w:val="28"/>
              </w:rPr>
              <w:t xml:space="preserve"> численности обучающихся, участвующих в конкурсах</w:t>
            </w:r>
            <w:r w:rsidR="00B416CC">
              <w:rPr>
                <w:rFonts w:ascii="Times New Roman" w:hAnsi="Times New Roman" w:cs="Times New Roman"/>
                <w:sz w:val="28"/>
                <w:szCs w:val="28"/>
              </w:rPr>
              <w:t>, фестивалях, акциях и т.</w:t>
            </w:r>
            <w:r w:rsidR="004655AF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 w:rsidR="00B416CC">
              <w:rPr>
                <w:rFonts w:ascii="Times New Roman" w:hAnsi="Times New Roman" w:cs="Times New Roman"/>
                <w:sz w:val="28"/>
                <w:szCs w:val="28"/>
              </w:rPr>
              <w:t>: муни</w:t>
            </w:r>
            <w:r w:rsidRPr="0049020B">
              <w:rPr>
                <w:rFonts w:ascii="Times New Roman" w:hAnsi="Times New Roman" w:cs="Times New Roman"/>
                <w:sz w:val="28"/>
                <w:szCs w:val="28"/>
              </w:rPr>
              <w:t>ципальный этап- 50 %, региональный этап -20 %.</w:t>
            </w:r>
          </w:p>
        </w:tc>
      </w:tr>
    </w:tbl>
    <w:p w14:paraId="182BFE64" w14:textId="79A900DB" w:rsidR="00A35CD3" w:rsidRPr="00A35CD3" w:rsidRDefault="00A35CD3" w:rsidP="00A35CD3">
      <w:pPr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EAFF67B" w14:textId="5F8F8E3F" w:rsidR="008206A5" w:rsidRPr="00214345" w:rsidRDefault="008206A5">
      <w:pPr>
        <w:rPr>
          <w:sz w:val="28"/>
          <w:szCs w:val="28"/>
        </w:rPr>
      </w:pPr>
    </w:p>
    <w:p w14:paraId="2150DE41" w14:textId="366B3583" w:rsidR="008206A5" w:rsidRPr="00214345" w:rsidRDefault="008206A5">
      <w:pPr>
        <w:rPr>
          <w:sz w:val="28"/>
          <w:szCs w:val="28"/>
        </w:rPr>
      </w:pPr>
    </w:p>
    <w:p w14:paraId="674AD95F" w14:textId="1BCD96C0" w:rsidR="008206A5" w:rsidRPr="00214345" w:rsidRDefault="008206A5">
      <w:pPr>
        <w:rPr>
          <w:sz w:val="28"/>
          <w:szCs w:val="28"/>
        </w:rPr>
      </w:pPr>
    </w:p>
    <w:p w14:paraId="391D0A8F" w14:textId="77777777" w:rsidR="005E17ED" w:rsidRPr="00214345" w:rsidRDefault="005E17ED">
      <w:pPr>
        <w:rPr>
          <w:sz w:val="28"/>
          <w:szCs w:val="28"/>
        </w:rPr>
      </w:pPr>
    </w:p>
    <w:p w14:paraId="31D5B1E0" w14:textId="77777777" w:rsidR="000C737E" w:rsidRPr="00214345" w:rsidRDefault="000C737E">
      <w:pPr>
        <w:rPr>
          <w:sz w:val="28"/>
          <w:szCs w:val="28"/>
        </w:rPr>
      </w:pPr>
    </w:p>
    <w:sectPr w:rsidR="000C737E" w:rsidRPr="00214345" w:rsidSect="005E17ED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F23B8"/>
    <w:multiLevelType w:val="hybridMultilevel"/>
    <w:tmpl w:val="E6A88090"/>
    <w:lvl w:ilvl="0" w:tplc="04190001">
      <w:start w:val="1"/>
      <w:numFmt w:val="bullet"/>
      <w:lvlText w:val=""/>
      <w:lvlJc w:val="left"/>
      <w:pPr>
        <w:ind w:left="8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">
    <w:nsid w:val="58B55A8A"/>
    <w:multiLevelType w:val="hybridMultilevel"/>
    <w:tmpl w:val="134EE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F5A"/>
    <w:rsid w:val="00010E3C"/>
    <w:rsid w:val="000C737E"/>
    <w:rsid w:val="00111099"/>
    <w:rsid w:val="00144F5A"/>
    <w:rsid w:val="001D3AE8"/>
    <w:rsid w:val="001E5FFB"/>
    <w:rsid w:val="0021010E"/>
    <w:rsid w:val="00214345"/>
    <w:rsid w:val="00417AFB"/>
    <w:rsid w:val="00422148"/>
    <w:rsid w:val="00440BF7"/>
    <w:rsid w:val="004655AF"/>
    <w:rsid w:val="0049020B"/>
    <w:rsid w:val="005E17ED"/>
    <w:rsid w:val="00767254"/>
    <w:rsid w:val="008206A5"/>
    <w:rsid w:val="00893A6F"/>
    <w:rsid w:val="00A35CD3"/>
    <w:rsid w:val="00A43529"/>
    <w:rsid w:val="00A477E8"/>
    <w:rsid w:val="00B11E6A"/>
    <w:rsid w:val="00B416CC"/>
    <w:rsid w:val="00B72583"/>
    <w:rsid w:val="00C33596"/>
    <w:rsid w:val="00C77C4E"/>
    <w:rsid w:val="00C94514"/>
    <w:rsid w:val="00E62235"/>
    <w:rsid w:val="00E82459"/>
    <w:rsid w:val="00E85C56"/>
    <w:rsid w:val="00EA5732"/>
    <w:rsid w:val="00F54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5CB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0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02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0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02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45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35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00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0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70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82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2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97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85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60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03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8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18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95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93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664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269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277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1148</Words>
  <Characters>6547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Сироткина Оксана Васильевна</cp:lastModifiedBy>
  <cp:revision>11</cp:revision>
  <cp:lastPrinted>2023-11-15T06:40:00Z</cp:lastPrinted>
  <dcterms:created xsi:type="dcterms:W3CDTF">2022-11-11T11:37:00Z</dcterms:created>
  <dcterms:modified xsi:type="dcterms:W3CDTF">2023-11-15T06:41:00Z</dcterms:modified>
</cp:coreProperties>
</file>